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  <w:u w:val="single"/>
        </w:rPr>
        <w:t xml:space="preserve"> 202</w:t>
      </w:r>
      <w:r>
        <w:rPr>
          <w:rFonts w:hint="eastAsia" w:eastAsia="黑体"/>
          <w:sz w:val="30"/>
          <w:szCs w:val="30"/>
          <w:u w:val="single"/>
          <w:lang w:val="en-US" w:eastAsia="zh-CN"/>
        </w:rPr>
        <w:t>3</w:t>
      </w:r>
      <w:bookmarkStart w:id="0" w:name="_GoBack"/>
      <w:bookmarkEnd w:id="0"/>
      <w:r>
        <w:rPr>
          <w:rFonts w:hint="eastAsia" w:eastAsia="黑体"/>
          <w:sz w:val="30"/>
          <w:szCs w:val="30"/>
          <w:u w:val="single"/>
        </w:rPr>
        <w:t xml:space="preserve"> </w:t>
      </w:r>
      <w:r>
        <w:rPr>
          <w:rFonts w:hint="eastAsia" w:eastAsia="黑体"/>
          <w:sz w:val="30"/>
          <w:szCs w:val="30"/>
        </w:rPr>
        <w:t>年硕士研究生招生考试专业课考试大纲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24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考试科目名称: 美术理论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0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招生学院（盖学院公章）：厦门工艺美术学院                               </w:t>
      </w:r>
    </w:p>
    <w:tbl>
      <w:tblPr>
        <w:tblStyle w:val="8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5" w:hRule="atLeast"/>
        </w:trPr>
        <w:tc>
          <w:tcPr>
            <w:tcW w:w="9540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基本内容:</w:t>
            </w:r>
          </w:p>
          <w:p>
            <w:pPr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美术理论</w:t>
            </w:r>
            <w:r>
              <w:rPr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>美术学科的重要理论课程体系，此课程体系主要由三部分构成：中国美术史、外国美术史、艺术概论。中、外美术史要求学生掌握世界上一些重要国家美术各门类的发展演变，领会重要的美术现象、美术流派、美术家和美术作品，掌握美术与政治、经济、文化、宗教等相关因素之间的关系。艺术概论要求学生具备艺术的大视野，掌握艺术的一般规律，艺术的创作和鉴赏；了解以美术学为主的艺术学各门类基本知识；学习掌握艺术理论、艺术批评、艺术管理等方面的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9540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 xml:space="preserve">1. </w:t>
            </w:r>
            <w:r>
              <w:rPr>
                <w:rFonts w:asciiTheme="majorEastAsia" w:hAnsiTheme="majorEastAsia" w:eastAsiaTheme="majorEastAsia"/>
                <w:bCs/>
                <w:iCs/>
                <w:sz w:val="28"/>
                <w:szCs w:val="28"/>
              </w:rPr>
              <w:t>《中国美术史》编写组</w:t>
            </w: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《中国美术史》，高等教育出版社，2019年8月第一版</w:t>
            </w:r>
          </w:p>
          <w:p>
            <w:pPr>
              <w:spacing w:line="360" w:lineRule="auto"/>
              <w:ind w:right="453"/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 xml:space="preserve">2. </w:t>
            </w: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中央美术学院美术史系外国美术史教研室编著《外国美术简史》，中国青年出版社，2014年9月第一版</w:t>
            </w:r>
          </w:p>
          <w:p>
            <w:pPr>
              <w:spacing w:line="360" w:lineRule="auto"/>
              <w:ind w:right="453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3. 《艺术学概论》编写组《艺术学概论》，高等教育出版社，2019年1月第一版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yOWY3NzdiNjJiZGJhM2VmNTE3Nzc1NDhiZjQwNGQifQ=="/>
  </w:docVars>
  <w:rsids>
    <w:rsidRoot w:val="00AE2A5A"/>
    <w:rsid w:val="000F4571"/>
    <w:rsid w:val="001C36DE"/>
    <w:rsid w:val="00254130"/>
    <w:rsid w:val="002943E9"/>
    <w:rsid w:val="003D2380"/>
    <w:rsid w:val="00490D95"/>
    <w:rsid w:val="00613339"/>
    <w:rsid w:val="006658D4"/>
    <w:rsid w:val="006F5760"/>
    <w:rsid w:val="009E79AC"/>
    <w:rsid w:val="00AC74A9"/>
    <w:rsid w:val="00AE2A5A"/>
    <w:rsid w:val="00B352A0"/>
    <w:rsid w:val="00D20047"/>
    <w:rsid w:val="00D46EB2"/>
    <w:rsid w:val="00ED664B"/>
    <w:rsid w:val="00FA6083"/>
    <w:rsid w:val="34EF11D6"/>
    <w:rsid w:val="77E7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18"/>
      <w:szCs w:val="20"/>
    </w:rPr>
  </w:style>
  <w:style w:type="paragraph" w:styleId="3">
    <w:name w:val="List 2"/>
    <w:basedOn w:val="1"/>
    <w:uiPriority w:val="0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styleId="7">
    <w:name w:val="Body Text First Indent"/>
    <w:basedOn w:val="2"/>
    <w:uiPriority w:val="0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0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fd</Company>
  <Pages>1</Pages>
  <Words>420</Words>
  <Characters>436</Characters>
  <Lines>6</Lines>
  <Paragraphs>1</Paragraphs>
  <TotalTime>2</TotalTime>
  <ScaleCrop>false</ScaleCrop>
  <LinksUpToDate>false</LinksUpToDate>
  <CharactersWithSpaces>479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2021-06-22T02:06:00Z</dcterms:created>
  <dc:creator>woc</dc:creator>
  <cp:lastModifiedBy>mt1</cp:lastModifiedBy>
  <cp:lastPrinted>2006-05-22T08:42:00Z</cp:lastPrinted>
  <dcterms:modified xsi:type="dcterms:W3CDTF">2022-09-16T02:54:14Z</dcterms:modified>
  <dc:title>广东工业大学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AB0BFDE587E24B98A9F50EEF432D9147</vt:lpwstr>
  </property>
</Properties>
</file>